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B7E21" w14:textId="72623590" w:rsidR="0035465A" w:rsidRPr="00E029CC" w:rsidRDefault="00993CD0" w:rsidP="00A36D6C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E029CC">
        <w:rPr>
          <w:rFonts w:ascii="Times New Roman" w:eastAsia="Arial" w:hAnsi="Times New Roman" w:cs="Times New Roman"/>
          <w:b/>
          <w:sz w:val="28"/>
          <w:szCs w:val="28"/>
        </w:rPr>
        <w:t>TEKLİ İLAÇ UYGULAMA İNFÜZYON POMPA SETİ</w:t>
      </w:r>
    </w:p>
    <w:p w14:paraId="1EC27548" w14:textId="77777777" w:rsidR="0035465A" w:rsidRPr="00E029CC" w:rsidRDefault="0035465A">
      <w:pPr>
        <w:rPr>
          <w:rFonts w:ascii="Times New Roman" w:eastAsia="Arial" w:hAnsi="Times New Roman" w:cs="Times New Roman"/>
          <w:b/>
          <w:sz w:val="24"/>
          <w:szCs w:val="24"/>
        </w:rPr>
      </w:pPr>
    </w:p>
    <w:p w14:paraId="251A14F6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Set, kemoterapi tedavilerinde kullanılmak amacıyla tasarlanmış en az 2 ilaç/sıvı vermeye uygun ışıktan korumalı pompa   seti olmalıdır.</w:t>
      </w:r>
    </w:p>
    <w:p w14:paraId="74A2F7FB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Set, infüzyon pompası ile uyumlu olmalı ve sıvı sızdırmaz özellikte olmalıdır.</w:t>
      </w:r>
    </w:p>
    <w:p w14:paraId="2B10577D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Hastaya infüzyonun verilme aşamasında, süreç boyunca tam kapalı sistem oluşturmalı, hastaya veya ortama bulaş ve kontaminasyon riskini tam olarak engelleyen tasarıma sahip olmalıdır.</w:t>
      </w:r>
    </w:p>
    <w:p w14:paraId="2CF92144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Set, peristaltik sistemde çalışan cihazlara göre tasarlanmış olmalıdır.</w:t>
      </w:r>
    </w:p>
    <w:p w14:paraId="6C7DF2C9" w14:textId="220EB6FE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Teklif edilen set hastanın rahat hareketine </w:t>
      </w:r>
      <w:r w:rsidR="00E029CC"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imkân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sağlamak için 200 cm ± 30 cm boyunda olmalıdır.</w:t>
      </w:r>
    </w:p>
    <w:p w14:paraId="36D7F4FE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Set </w:t>
      </w:r>
      <w:proofErr w:type="spellStart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Dehp</w:t>
      </w:r>
      <w:proofErr w:type="spellEnd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içermemelidir. Setin cihazı giren kısmı infüzyon pompasına özel olarak hazırlanmış yumuşak </w:t>
      </w:r>
      <w:proofErr w:type="spellStart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line</w:t>
      </w:r>
      <w:proofErr w:type="spellEnd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dan olmalıdır.</w:t>
      </w:r>
    </w:p>
    <w:p w14:paraId="15DE8460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bookmarkStart w:id="0" w:name="_gjdgxs" w:colFirst="0" w:colLast="0"/>
      <w:bookmarkEnd w:id="0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 ilaçların tek set üzerinden ardışık olarak hastaya kapalı olarak uygulanmasına olanak sağlamalıdır.</w:t>
      </w:r>
    </w:p>
    <w:p w14:paraId="14891106" w14:textId="77777777" w:rsidR="00993CD0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Set üzerinde roller </w:t>
      </w:r>
      <w:proofErr w:type="spellStart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klemp</w:t>
      </w:r>
      <w:proofErr w:type="spellEnd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olmalıdır.</w:t>
      </w:r>
    </w:p>
    <w:p w14:paraId="695EC4DB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 üzerinde bulunan konektörler, transfer setleri ile uyumlu olmalıdır.</w:t>
      </w:r>
    </w:p>
    <w:p w14:paraId="73B2EFCE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Sette bulunan Valflerin tamamında koruma kapakları bulunmalıdır.</w:t>
      </w:r>
    </w:p>
    <w:p w14:paraId="32A6A168" w14:textId="32D91E21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Setin cihaz çıkış kısmında iğnesiz valf </w:t>
      </w:r>
      <w:r w:rsidR="00E029CC"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sistemi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bulunan 3lü musluk veya valfli iğnesiz Y hat sistemi olmalı, olası hava alarmlarında bu hattan kapalı bir şekilde transfer sağlanmalıdır. Veya setin </w:t>
      </w:r>
      <w:proofErr w:type="spellStart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spike</w:t>
      </w:r>
      <w:proofErr w:type="spellEnd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kısmında ilaçların bağlantı yerleri haricinde kapalı sistemi ilaç uygulamasını bozmadan havayı setin içer</w:t>
      </w:r>
      <w:r w:rsidR="0061343C">
        <w:rPr>
          <w:rFonts w:ascii="Times New Roman" w:eastAsia="Arial" w:hAnsi="Times New Roman" w:cs="Times New Roman"/>
          <w:color w:val="000000"/>
          <w:sz w:val="24"/>
          <w:szCs w:val="24"/>
        </w:rPr>
        <w:t>i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sinde elimine edebilmeye yarayan valfli iğnesiz Y hat bulunmalıdır. Bu şekilde sadece </w:t>
      </w:r>
      <w:proofErr w:type="spellStart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bolus</w:t>
      </w:r>
      <w:proofErr w:type="spellEnd"/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tuşuna basarak havayı setin içer</w:t>
      </w:r>
      <w:r w:rsidR="0061343C">
        <w:rPr>
          <w:rFonts w:ascii="Times New Roman" w:eastAsia="Arial" w:hAnsi="Times New Roman" w:cs="Times New Roman"/>
          <w:color w:val="000000"/>
          <w:sz w:val="24"/>
          <w:szCs w:val="24"/>
        </w:rPr>
        <w:t>i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sinde hapsedebilmelidir.</w:t>
      </w:r>
    </w:p>
    <w:p w14:paraId="3D8AD817" w14:textId="254FF7BA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Setin distal kısmında bulunan y-girişte dış ortamdan korumak için kapaklı, kapalı sistem iğnesiz girişime </w:t>
      </w:r>
      <w:r w:rsidR="00E029CC"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imkân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tanıyan konnektör bulunmalıdır. Bu konnektör mikrobiyolojik koruma sağlamalıdır.</w:t>
      </w:r>
    </w:p>
    <w:p w14:paraId="1290C4DF" w14:textId="044F77B2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Sette bulunan IV konnektör en az 200 uygulamaya </w:t>
      </w:r>
      <w:r w:rsidR="00E029CC"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>imkân</w:t>
      </w:r>
      <w:r w:rsidRPr="00E029C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tanımalı ve 7 gün boyunca kullanılabilirliği olmalıdır. İhale dosyasına ilgili evraklar konmalıdır.</w:t>
      </w:r>
    </w:p>
    <w:p w14:paraId="56DD62AC" w14:textId="77777777" w:rsidR="00993CD0" w:rsidRPr="00E029CC" w:rsidRDefault="00993CD0" w:rsidP="00993CD0">
      <w:p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061F3B27" w14:textId="77777777" w:rsidR="0035465A" w:rsidRPr="00E029CC" w:rsidRDefault="00993C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08"/>
        </w:tabs>
        <w:rPr>
          <w:rFonts w:ascii="Times New Roman" w:eastAsia="Arial" w:hAnsi="Times New Roman" w:cs="Times New Roman"/>
          <w:sz w:val="24"/>
          <w:szCs w:val="24"/>
        </w:rPr>
      </w:pPr>
      <w:r w:rsidRPr="00E029CC">
        <w:rPr>
          <w:rFonts w:ascii="Times New Roman" w:eastAsia="Arial" w:hAnsi="Times New Roman" w:cs="Times New Roman"/>
          <w:sz w:val="24"/>
          <w:szCs w:val="24"/>
        </w:rPr>
        <w:t>İhaleyi alan firma her setle birlikte, setin hastaya bağlanan kısmına takılarak hastayı ve ilacın uygulandığı ortamı korumak için 1 adet kapalı sistem adaptör vermelidir.</w:t>
      </w:r>
    </w:p>
    <w:p w14:paraId="772CF266" w14:textId="77777777" w:rsidR="0035465A" w:rsidRPr="00E029CC" w:rsidRDefault="0035465A">
      <w:pPr>
        <w:rPr>
          <w:rFonts w:ascii="Times New Roman" w:hAnsi="Times New Roman" w:cs="Times New Roman"/>
          <w:sz w:val="24"/>
          <w:szCs w:val="24"/>
        </w:rPr>
      </w:pPr>
    </w:p>
    <w:sectPr w:rsidR="0035465A" w:rsidRPr="00E029CC" w:rsidSect="0035465A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738FB"/>
    <w:multiLevelType w:val="multilevel"/>
    <w:tmpl w:val="3FEA7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53050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465A"/>
    <w:rsid w:val="0035465A"/>
    <w:rsid w:val="003C2F76"/>
    <w:rsid w:val="005943D4"/>
    <w:rsid w:val="0061343C"/>
    <w:rsid w:val="00993CD0"/>
    <w:rsid w:val="00A36D6C"/>
    <w:rsid w:val="00D4300A"/>
    <w:rsid w:val="00E0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C7F7"/>
  <w15:docId w15:val="{FD24927B-490C-4129-AE25-B3BDE197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47D"/>
  </w:style>
  <w:style w:type="paragraph" w:styleId="Balk1">
    <w:name w:val="heading 1"/>
    <w:basedOn w:val="Normal1"/>
    <w:next w:val="Normal1"/>
    <w:rsid w:val="0035465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35465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35465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35465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35465A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35465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35465A"/>
  </w:style>
  <w:style w:type="table" w:customStyle="1" w:styleId="TableNormal">
    <w:name w:val="Table Normal"/>
    <w:rsid w:val="0035465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35465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yle1">
    <w:name w:val="Style1"/>
    <w:basedOn w:val="Normal"/>
    <w:uiPriority w:val="99"/>
    <w:rsid w:val="008B747D"/>
    <w:pPr>
      <w:widowControl w:val="0"/>
      <w:autoSpaceDE w:val="0"/>
      <w:autoSpaceDN w:val="0"/>
      <w:adjustRightInd w:val="0"/>
      <w:spacing w:line="283" w:lineRule="exact"/>
      <w:ind w:hanging="408"/>
      <w:jc w:val="left"/>
    </w:pPr>
    <w:rPr>
      <w:rFonts w:ascii="Arial" w:eastAsia="Times New Roman" w:hAnsi="Arial" w:cs="Arial"/>
      <w:sz w:val="24"/>
      <w:szCs w:val="24"/>
    </w:rPr>
  </w:style>
  <w:style w:type="character" w:customStyle="1" w:styleId="FontStyle11">
    <w:name w:val="Font Style11"/>
    <w:uiPriority w:val="99"/>
    <w:rsid w:val="008B747D"/>
    <w:rPr>
      <w:rFonts w:ascii="Arial" w:hAnsi="Arial" w:cs="Arial"/>
      <w:sz w:val="24"/>
      <w:szCs w:val="24"/>
    </w:rPr>
  </w:style>
  <w:style w:type="paragraph" w:styleId="Altyaz">
    <w:name w:val="Subtitle"/>
    <w:basedOn w:val="Normal"/>
    <w:next w:val="Normal"/>
    <w:rsid w:val="0035465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Saadet Gokduman</dc:creator>
  <cp:lastModifiedBy>Lenovo</cp:lastModifiedBy>
  <cp:revision>5</cp:revision>
  <cp:lastPrinted>2025-08-14T10:56:00Z</cp:lastPrinted>
  <dcterms:created xsi:type="dcterms:W3CDTF">2023-11-01T10:23:00Z</dcterms:created>
  <dcterms:modified xsi:type="dcterms:W3CDTF">2025-08-14T10:56:00Z</dcterms:modified>
</cp:coreProperties>
</file>